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A3195" w14:textId="69610D0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3D2998" w14:textId="77777777" w:rsidR="00641A44" w:rsidRDefault="00641A4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2C494019" w:rsidR="00EE567F" w:rsidRPr="00227B61" w:rsidRDefault="00911CEA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8FDD763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D3CDBAA" w14:textId="62C3D568" w:rsidR="00641A44" w:rsidRDefault="00641A44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DDEF005" w14:textId="3CAA9F3F" w:rsidR="00641A44" w:rsidRDefault="00641A44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AC0CE6" w14:textId="77777777" w:rsidR="00641A44" w:rsidRDefault="00641A44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73718B70" w14:textId="77777777" w:rsidR="00C531F7" w:rsidRPr="00582241" w:rsidRDefault="00C531F7" w:rsidP="00641A44">
      <w:pPr>
        <w:spacing w:after="0" w:line="240" w:lineRule="auto"/>
        <w:jc w:val="center"/>
        <w:rPr>
          <w:b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65FF4B2F" w14:textId="77777777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2241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0DF441E3" w14:textId="77777777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65F2" w14:textId="4F634EE7" w:rsidR="00C531F7" w:rsidRPr="00641A44" w:rsidRDefault="00D3728A" w:rsidP="0064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641A44">
        <w:rPr>
          <w:rFonts w:ascii="Times New Roman" w:hAnsi="Times New Roman" w:cs="Times New Roman"/>
          <w:b/>
          <w:sz w:val="28"/>
          <w:szCs w:val="20"/>
          <w:u w:val="single"/>
        </w:rPr>
        <w:t>Метрология, стандартизация и сертификация</w:t>
      </w:r>
    </w:p>
    <w:p w14:paraId="34A3F5DE" w14:textId="0FD2D9A0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82241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7830F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82241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11C105B" w14:textId="77777777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CAC2A34" w14:textId="77777777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2241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90D4165" w14:textId="77777777" w:rsidR="00641A44" w:rsidRDefault="00641A44" w:rsidP="0064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3DC011A" w14:textId="4858FDCB" w:rsidR="00C531F7" w:rsidRPr="00641A44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41A44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5A233828" w14:textId="77777777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0F48DAC8" w14:textId="77777777" w:rsidR="00641A44" w:rsidRDefault="00641A44" w:rsidP="00641A4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142E3E29" w14:textId="4948F76D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582241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B86B135" w14:textId="77777777" w:rsidR="00641A44" w:rsidRDefault="00641A44" w:rsidP="00641A4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48E5DE33" w14:textId="2C9281B4" w:rsidR="007830F4" w:rsidRPr="00641A44" w:rsidRDefault="00B02482" w:rsidP="00641A44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641A44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 железнодорожном транспорте</w:t>
      </w:r>
    </w:p>
    <w:p w14:paraId="7C4BC658" w14:textId="77777777" w:rsidR="00C531F7" w:rsidRPr="00582241" w:rsidRDefault="00C531F7" w:rsidP="00641A4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582241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BED33A" w14:textId="102AD082" w:rsidR="007B272C" w:rsidRPr="009E1016" w:rsidRDefault="007B272C" w:rsidP="007B272C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3BA1597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4DAFA34" w14:textId="77777777" w:rsidR="007B272C" w:rsidRPr="009E1016" w:rsidRDefault="007B272C" w:rsidP="007B272C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FBD6725" w14:textId="77777777" w:rsidR="007B272C" w:rsidRPr="009E1016" w:rsidRDefault="007B272C" w:rsidP="007B272C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6506B2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BC27B14" w14:textId="77777777" w:rsidR="007B272C" w:rsidRDefault="007B272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558DCB70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183E839E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6D1C0A">
        <w:rPr>
          <w:i/>
        </w:rPr>
        <w:t>зачет</w:t>
      </w:r>
      <w:r w:rsidR="000A09BE">
        <w:rPr>
          <w:i/>
        </w:rPr>
        <w:t xml:space="preserve"> – 4 семестр</w:t>
      </w:r>
      <w:r w:rsidRPr="006D1C0A">
        <w:rPr>
          <w:i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4536"/>
      </w:tblGrid>
      <w:tr w:rsidR="00CF0A07" w:rsidRPr="009B4FAE" w14:paraId="4AF5CB59" w14:textId="77777777" w:rsidTr="00734220">
        <w:trPr>
          <w:trHeight w:val="493"/>
        </w:trPr>
        <w:tc>
          <w:tcPr>
            <w:tcW w:w="5953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536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734220">
        <w:trPr>
          <w:trHeight w:val="310"/>
        </w:trPr>
        <w:tc>
          <w:tcPr>
            <w:tcW w:w="5953" w:type="dxa"/>
          </w:tcPr>
          <w:p w14:paraId="52870161" w14:textId="5952653A" w:rsidR="00CF0A07" w:rsidRPr="00734220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color w:val="00B050"/>
                <w:sz w:val="20"/>
                <w:szCs w:val="20"/>
              </w:rPr>
            </w:pPr>
            <w:r w:rsidRPr="00734220">
              <w:rPr>
                <w:rFonts w:ascii="Times New Roman" w:hAnsi="Times New Roman" w:cs="Times New Roman"/>
                <w:bCs/>
                <w:sz w:val="20"/>
                <w:szCs w:val="20"/>
              </w:rPr>
              <w:t>ОПК-3.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4536" w:type="dxa"/>
          </w:tcPr>
          <w:p w14:paraId="204CBD3B" w14:textId="45D574F8" w:rsidR="00CF0A07" w:rsidRPr="006D1C0A" w:rsidRDefault="006D1C0A" w:rsidP="006D1C0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</w:t>
            </w:r>
            <w:r w:rsidR="0073422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4220" w:rsidRPr="00734220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067ED028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BFDBAC4" w:rsidR="00AF1A69" w:rsidRPr="009B4FAE" w:rsidRDefault="007A78EC" w:rsidP="00922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922E1B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CF1A5A">
        <w:tc>
          <w:tcPr>
            <w:tcW w:w="3685" w:type="dxa"/>
            <w:vMerge w:val="restart"/>
          </w:tcPr>
          <w:p w14:paraId="26AA4E5B" w14:textId="76CD097B" w:rsidR="00CF0A07" w:rsidRPr="00B24C1F" w:rsidRDefault="00604120" w:rsidP="00DF18C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 xml:space="preserve">ОПК-3.2. </w:t>
            </w:r>
            <w:r w:rsidR="00F45BE6" w:rsidRPr="00F45BE6">
              <w:rPr>
                <w:rFonts w:ascii="Times New Roman" w:hAnsi="Times New Roman" w:cs="Times New Roman"/>
                <w:sz w:val="20"/>
                <w:szCs w:val="20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4820" w:type="dxa"/>
          </w:tcPr>
          <w:p w14:paraId="7D7A03DE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E8CB633" w14:textId="275A4E04" w:rsidR="00B15588" w:rsidRPr="002103AC" w:rsidRDefault="00E63453" w:rsidP="00A32E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  <w:tc>
          <w:tcPr>
            <w:tcW w:w="1914" w:type="dxa"/>
          </w:tcPr>
          <w:p w14:paraId="6739155B" w14:textId="03AEA47B" w:rsidR="009957AA" w:rsidRDefault="009957A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="00A0024B">
              <w:rPr>
                <w:rFonts w:ascii="Times New Roman" w:hAnsi="Times New Roman"/>
                <w:sz w:val="20"/>
                <w:szCs w:val="20"/>
              </w:rPr>
              <w:t>№1-№</w:t>
            </w:r>
            <w:r w:rsidR="00A0024B">
              <w:rPr>
                <w:rFonts w:ascii="Times New Roman" w:hAnsi="Times New Roman"/>
                <w:sz w:val="20"/>
                <w:szCs w:val="20"/>
                <w:lang w:val="en-US"/>
              </w:rPr>
              <w:t>76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5B8568" w14:textId="3CA2F083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3E8D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9387C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CF1A5A">
        <w:tc>
          <w:tcPr>
            <w:tcW w:w="3685" w:type="dxa"/>
            <w:vMerge/>
          </w:tcPr>
          <w:p w14:paraId="114412B7" w14:textId="13F527B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444A22" w14:textId="77777777" w:rsidR="00CF0A07" w:rsidRPr="00B15588" w:rsidRDefault="00CF0A07" w:rsidP="00CF1A5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1558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B15588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B8EB0D9" w14:textId="5F158840" w:rsidR="00B15588" w:rsidRPr="00E63453" w:rsidRDefault="00E63453" w:rsidP="00DF18C5">
            <w:pPr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  <w:tc>
          <w:tcPr>
            <w:tcW w:w="1914" w:type="dxa"/>
          </w:tcPr>
          <w:p w14:paraId="2C2361C8" w14:textId="1999C52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E411A1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DB693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93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1092218B" w:rsidR="00DB6934" w:rsidRPr="00DB6934" w:rsidRDefault="00E63453" w:rsidP="007B767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 w:rsidR="007B767B"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="007B767B"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 w:rsidR="007B767B">
              <w:rPr>
                <w:rFonts w:ascii="Times New Roman" w:hAnsi="Times New Roman"/>
                <w:sz w:val="20"/>
                <w:szCs w:val="20"/>
              </w:rPr>
              <w:t>; м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 w:rsidR="007B767B"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</w:t>
            </w:r>
            <w:r w:rsidR="00A32EF5" w:rsidRPr="00A32EF5">
              <w:rPr>
                <w:rFonts w:ascii="Times New Roman" w:hAnsi="Times New Roman"/>
                <w:sz w:val="20"/>
                <w:szCs w:val="20"/>
              </w:rPr>
              <w:lastRenderedPageBreak/>
              <w:t>стандартов и других нормативных документов при оценке, контроле качества и сертификации продукции.</w:t>
            </w:r>
          </w:p>
        </w:tc>
        <w:tc>
          <w:tcPr>
            <w:tcW w:w="1914" w:type="dxa"/>
          </w:tcPr>
          <w:p w14:paraId="77DB4DFD" w14:textId="61E31644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5D1B4A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571F3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DF18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374B2DB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3DCD1931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641A44">
        <w:rPr>
          <w:rFonts w:ascii="Times New Roman" w:eastAsia="Times New Roman" w:hAnsi="Times New Roman"/>
          <w:sz w:val="24"/>
          <w:szCs w:val="24"/>
        </w:rPr>
        <w:t>у</w:t>
      </w:r>
      <w:r w:rsidR="007516A6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BD54912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B0AD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2FBA5924" w14:textId="77777777" w:rsidTr="006459F1">
        <w:tc>
          <w:tcPr>
            <w:tcW w:w="3018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6459F1">
        <w:tc>
          <w:tcPr>
            <w:tcW w:w="3018" w:type="dxa"/>
          </w:tcPr>
          <w:p w14:paraId="1AFA8815" w14:textId="5DBBF90A" w:rsidR="00560597" w:rsidRPr="00B24C1F" w:rsidRDefault="009B0AD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D1C0A">
              <w:rPr>
                <w:rFonts w:ascii="Times New Roman" w:hAnsi="Times New Roman" w:cs="Times New Roman"/>
                <w:sz w:val="20"/>
                <w:szCs w:val="20"/>
              </w:rPr>
              <w:t>ОПК-3.2.</w:t>
            </w:r>
            <w:r w:rsidR="00E536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579" w:type="dxa"/>
          </w:tcPr>
          <w:p w14:paraId="1843447B" w14:textId="77777777" w:rsidR="00560597" w:rsidRPr="002103AC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A6D4A9" w14:textId="659278E4" w:rsidR="00560597" w:rsidRPr="006459F1" w:rsidRDefault="00DF18C5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32EF5">
              <w:rPr>
                <w:rFonts w:ascii="Times New Roman" w:hAnsi="Times New Roman"/>
                <w:sz w:val="20"/>
                <w:szCs w:val="20"/>
              </w:rPr>
              <w:t>устройство, принцип действия, технические характеристики и конструктивные особенности приборов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методы выбора материалов; основные нормативн</w:t>
            </w:r>
            <w:r>
              <w:rPr>
                <w:rFonts w:ascii="Times New Roman" w:hAnsi="Times New Roman"/>
                <w:sz w:val="20"/>
                <w:szCs w:val="20"/>
              </w:rPr>
              <w:t>о-</w:t>
            </w:r>
            <w:r w:rsidRPr="00DB6934">
              <w:rPr>
                <w:rFonts w:ascii="Times New Roman" w:hAnsi="Times New Roman"/>
                <w:sz w:val="20"/>
                <w:szCs w:val="20"/>
              </w:rPr>
              <w:t>правовые документы; правовые основы метрологии, стандарт</w:t>
            </w:r>
            <w:r>
              <w:rPr>
                <w:rFonts w:ascii="Times New Roman" w:hAnsi="Times New Roman"/>
                <w:sz w:val="20"/>
                <w:szCs w:val="20"/>
              </w:rPr>
              <w:t>изации и сертификации;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метрологические службы, обеспечивающие единство измерений; технические средства измерений; принципы составления и использования международных стандартов, технических регламентов, руководящих документов и другой нормативно-техничес</w:t>
            </w:r>
            <w:r>
              <w:rPr>
                <w:rFonts w:ascii="Times New Roman" w:hAnsi="Times New Roman"/>
                <w:sz w:val="20"/>
                <w:szCs w:val="20"/>
              </w:rPr>
              <w:t>кой документации; правила, порядок организации и проведения испытаний устройств и проведения электротехнических измерений.</w:t>
            </w:r>
          </w:p>
        </w:tc>
      </w:tr>
      <w:tr w:rsidR="002103AC" w:rsidRPr="006459F1" w14:paraId="61942E58" w14:textId="77777777" w:rsidTr="00DF18C5">
        <w:trPr>
          <w:trHeight w:val="742"/>
        </w:trPr>
        <w:tc>
          <w:tcPr>
            <w:tcW w:w="10597" w:type="dxa"/>
            <w:gridSpan w:val="2"/>
          </w:tcPr>
          <w:p w14:paraId="3CAAF97C" w14:textId="4E17907E" w:rsidR="006B22BA" w:rsidRPr="009B0AD9" w:rsidRDefault="006B22BA" w:rsidP="006B22BA">
            <w:pPr>
              <w:tabs>
                <w:tab w:val="left" w:pos="2295"/>
              </w:tabs>
              <w:suppressAutoHyphens/>
              <w:autoSpaceDN w:val="0"/>
              <w:jc w:val="center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Типовые вопросы (типовые задания) к зачету</w:t>
            </w:r>
          </w:p>
          <w:p w14:paraId="5C05B240" w14:textId="5F042276" w:rsidR="002103AC" w:rsidRPr="009B0AD9" w:rsidRDefault="002103AC" w:rsidP="009B0AD9">
            <w:pPr>
              <w:widowControl w:val="0"/>
              <w:suppressAutoHyphens/>
              <w:autoSpaceDE w:val="0"/>
              <w:autoSpaceDN w:val="0"/>
              <w:adjustRightInd w:val="0"/>
              <w:ind w:left="-582" w:right="15" w:firstLine="582"/>
              <w:jc w:val="center"/>
              <w:textAlignment w:val="baseline"/>
              <w:outlineLvl w:val="0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9B0AD9" w:rsidRPr="006459F1" w14:paraId="270EC0AE" w14:textId="77777777" w:rsidTr="00DF18C5">
        <w:trPr>
          <w:trHeight w:val="742"/>
        </w:trPr>
        <w:tc>
          <w:tcPr>
            <w:tcW w:w="10597" w:type="dxa"/>
            <w:gridSpan w:val="2"/>
          </w:tcPr>
          <w:p w14:paraId="5E1F0B4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Метрология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8014D3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передачи размеров единиц физических величин;</w:t>
            </w:r>
          </w:p>
          <w:p w14:paraId="14FCBC7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теория исходных средств измерений (эталонов);</w:t>
            </w:r>
          </w:p>
          <w:p w14:paraId="3ED791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наука об измерениях, методах и средствах обеспечения их единства и способах достижения требуемой точности;</w:t>
            </w:r>
          </w:p>
          <w:p w14:paraId="6EFC6F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Физическая величина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- это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...</w:t>
            </w:r>
          </w:p>
          <w:p w14:paraId="6545603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 измерения;</w:t>
            </w:r>
          </w:p>
          <w:p w14:paraId="3189EA9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величина, подлежащая измерению, измеряемая или измеренная в соответствии с основной целью измерительной задачи;</w:t>
            </w:r>
          </w:p>
          <w:p w14:paraId="12F961F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одно из свойств физического объекта, общее в качественном отношении для многих физических объектов, но в количественном отношении индивидуальное для каждого из них.</w:t>
            </w:r>
          </w:p>
          <w:p w14:paraId="042F588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3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Количественная характеристика физической величины называется…</w:t>
            </w:r>
          </w:p>
          <w:p w14:paraId="276333A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размером;</w:t>
            </w:r>
          </w:p>
          <w:p w14:paraId="23C1E2B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размерностью;</w:t>
            </w:r>
          </w:p>
          <w:p w14:paraId="6022634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объектом измерения.</w:t>
            </w:r>
          </w:p>
          <w:p w14:paraId="2247D032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4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Качественная характеристика физической величины называется ...</w:t>
            </w:r>
          </w:p>
          <w:p w14:paraId="380ADE7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размером; </w:t>
            </w:r>
          </w:p>
          <w:p w14:paraId="1406307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размерностью;</w:t>
            </w:r>
          </w:p>
          <w:p w14:paraId="4C7DEA8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количественными измерениями нефизических величин.</w:t>
            </w:r>
          </w:p>
          <w:p w14:paraId="159BC1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5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Измерением называется ...</w:t>
            </w:r>
          </w:p>
          <w:p w14:paraId="136946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выбор технического средства, имеющего нормированные метрологические характеристики;</w:t>
            </w:r>
          </w:p>
          <w:p w14:paraId="48C848D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операция сравнения неизвестного с известным;</w:t>
            </w:r>
          </w:p>
          <w:p w14:paraId="469E2CB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в) опытное нахождение значения физической величины с помощью технических средств.</w:t>
            </w:r>
          </w:p>
          <w:p w14:paraId="3D26BB4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6 К объектам измерения относятся ...</w:t>
            </w:r>
          </w:p>
          <w:p w14:paraId="11EA84B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образцовые меры и приборы;</w:t>
            </w:r>
          </w:p>
          <w:p w14:paraId="6CF2C4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физические величины;</w:t>
            </w:r>
          </w:p>
          <w:p w14:paraId="38743E7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меры и стандартные образцы. </w:t>
            </w:r>
          </w:p>
          <w:p w14:paraId="5E8D473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7 При описании электрических и магнитных явлений в СИ за основную единицу принимается ...</w:t>
            </w:r>
          </w:p>
          <w:p w14:paraId="6CF165E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вольт;</w:t>
            </w:r>
          </w:p>
          <w:p w14:paraId="03DF9B8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ом;</w:t>
            </w:r>
          </w:p>
          <w:p w14:paraId="345F261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ампер.</w:t>
            </w:r>
          </w:p>
          <w:p w14:paraId="4145579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 При описании пространственно-временных и механических явлений в СИ за основные единицы принимаются ...</w:t>
            </w:r>
          </w:p>
          <w:p w14:paraId="1C3CF7E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кг, м, Н;</w:t>
            </w:r>
          </w:p>
          <w:p w14:paraId="69FFC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 xml:space="preserve">м, кг,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Дж,;</w:t>
            </w:r>
            <w:proofErr w:type="gramEnd"/>
          </w:p>
          <w:p w14:paraId="155864A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кг, м, с.</w:t>
            </w:r>
          </w:p>
          <w:p w14:paraId="7B19D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9 При описании световых явлений в СИ за основную единицу принимается ...</w:t>
            </w:r>
          </w:p>
          <w:p w14:paraId="28B5F9A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световой квант;</w:t>
            </w:r>
          </w:p>
          <w:p w14:paraId="6837F5B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кандела;</w:t>
            </w:r>
          </w:p>
          <w:p w14:paraId="45D9D96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люмен.</w:t>
            </w:r>
          </w:p>
          <w:p w14:paraId="5176042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10 Для поверки эталонов-копий служат ...</w:t>
            </w:r>
          </w:p>
          <w:p w14:paraId="378B48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государственные эталоны;</w:t>
            </w:r>
          </w:p>
          <w:p w14:paraId="756F16B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сравнения;</w:t>
            </w:r>
          </w:p>
          <w:p w14:paraId="41C85C5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1-го разряда.</w:t>
            </w:r>
          </w:p>
          <w:p w14:paraId="3E8ACC2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11 Для поверки рабочих эталонов служат ...</w:t>
            </w:r>
          </w:p>
          <w:p w14:paraId="6DC77CAA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эталоны-копии;</w:t>
            </w:r>
          </w:p>
          <w:p w14:paraId="190666F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государственные эталоны;</w:t>
            </w:r>
          </w:p>
          <w:p w14:paraId="25A7F5A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 сравнения.</w:t>
            </w:r>
          </w:p>
          <w:p w14:paraId="3787FA2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12 Для поверки рабочих мер и приборов служат ...</w:t>
            </w:r>
          </w:p>
          <w:p w14:paraId="0D658C2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а) </w:t>
            </w:r>
            <w:proofErr w:type="gramStart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рабочие  эталоны</w:t>
            </w:r>
            <w:proofErr w:type="gramEnd"/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;</w:t>
            </w:r>
          </w:p>
          <w:p w14:paraId="0BBDF35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эталоны-копии;</w:t>
            </w:r>
          </w:p>
          <w:p w14:paraId="112DBF5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эталоны сравнения.</w:t>
            </w:r>
          </w:p>
          <w:p w14:paraId="2311C81E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13 Разновидностями прямых методов измерения являются ...</w:t>
            </w:r>
          </w:p>
          <w:p w14:paraId="7C36EF20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оценки;</w:t>
            </w:r>
          </w:p>
          <w:p w14:paraId="6280A2B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сравнения;</w:t>
            </w:r>
          </w:p>
          <w:p w14:paraId="7BEF76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методы непосредственной оценки и методы сравнения.</w:t>
            </w:r>
          </w:p>
          <w:p w14:paraId="2C90278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14 По способу получения результата все измерения делятся на ...</w:t>
            </w:r>
          </w:p>
          <w:p w14:paraId="3148AA2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4BB555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 и косвенные;</w:t>
            </w:r>
          </w:p>
          <w:p w14:paraId="06911DC7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прямые, косвенные, совместные и совокупные.</w:t>
            </w:r>
          </w:p>
          <w:p w14:paraId="083015E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15 По отношению к изменению измеряемой величины измерения делятся на ...</w:t>
            </w:r>
          </w:p>
          <w:p w14:paraId="37C480F4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статические и динамические;</w:t>
            </w:r>
          </w:p>
          <w:p w14:paraId="0893E22B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неравноточные;</w:t>
            </w:r>
          </w:p>
          <w:p w14:paraId="2C5830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прямые, косвенные, совместные и совокупные.</w:t>
            </w:r>
          </w:p>
          <w:p w14:paraId="4E518C95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16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числа измерений измерения делятся на ...</w:t>
            </w:r>
          </w:p>
          <w:p w14:paraId="298B217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однократные и многократные;</w:t>
            </w:r>
          </w:p>
          <w:p w14:paraId="5990D82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технические и метрологические;</w:t>
            </w:r>
          </w:p>
          <w:p w14:paraId="24C15A4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равноточные и неравноточные.</w:t>
            </w:r>
          </w:p>
          <w:p w14:paraId="1822640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17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 зависимости от выражения результатов измерения делятся на ...</w:t>
            </w:r>
          </w:p>
          <w:p w14:paraId="7A646038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равноточные и неравноточные;</w:t>
            </w:r>
          </w:p>
          <w:p w14:paraId="77CC31F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абсолютные и относительные;</w:t>
            </w:r>
          </w:p>
          <w:p w14:paraId="6FA5A0AD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технические и метрологические.</w:t>
            </w:r>
          </w:p>
          <w:p w14:paraId="6BEB2D33" w14:textId="1D990FDF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8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Систематическую составляющую погрешности измерения можно уменьшить ...</w:t>
            </w:r>
          </w:p>
          <w:p w14:paraId="3831EA8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 переходом на другой предел измерения прибора;</w:t>
            </w:r>
          </w:p>
          <w:p w14:paraId="6DFFE1C9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 введением поправок в результат измерения;</w:t>
            </w:r>
          </w:p>
          <w:p w14:paraId="0C85CF90" w14:textId="1131F7D6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в) </w:t>
            </w:r>
            <w:r w:rsidR="00871CE9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val="en-US" w:eastAsia="en-US"/>
              </w:rPr>
              <w:t>n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- кратным наблюдением исследуемой величины.</w:t>
            </w:r>
          </w:p>
          <w:p w14:paraId="04787E3D" w14:textId="13A0E717" w:rsidR="000B4518" w:rsidRPr="000B4518" w:rsidRDefault="0079387C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19</w:t>
            </w:r>
            <w:r w:rsidR="000B4518"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Случайную составляющую погрешности измерения можно уменьшить ...</w:t>
            </w:r>
          </w:p>
          <w:p w14:paraId="1D8FA31C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а)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переходом на другой предел измерения прибора;</w:t>
            </w:r>
          </w:p>
          <w:p w14:paraId="2A711E7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lastRenderedPageBreak/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введением поправок в результат измерения;</w:t>
            </w:r>
          </w:p>
          <w:p w14:paraId="50A9DADF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 п - кратным наблюдением исследуемой величины.</w:t>
            </w:r>
          </w:p>
          <w:p w14:paraId="1F3E8697" w14:textId="64205943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2</w:t>
            </w:r>
            <w:r w:rsidR="0079387C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0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 xml:space="preserve"> Из перечисленных метрологических характеристик прибора к качеству измерения относятся ...</w:t>
            </w:r>
          </w:p>
          <w:p w14:paraId="3CBDFFB6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a) класс точности;</w:t>
            </w:r>
          </w:p>
          <w:p w14:paraId="6007AD13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б)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предел измерения;</w:t>
            </w:r>
          </w:p>
          <w:p w14:paraId="2187A871" w14:textId="77777777" w:rsidR="000B4518" w:rsidRPr="000B4518" w:rsidRDefault="000B4518" w:rsidP="000B4518">
            <w:pPr>
              <w:suppressAutoHyphens/>
              <w:autoSpaceDN w:val="0"/>
              <w:textAlignment w:val="baseline"/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</w:pP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>в)</w:t>
            </w:r>
            <w:r w:rsidRPr="000B4518">
              <w:rPr>
                <w:rFonts w:ascii="Liberation Serif" w:eastAsia="Noto Sans CJK SC Regular" w:hAnsi="Liberation Serif" w:cs="FreeSans"/>
                <w:kern w:val="3"/>
                <w:sz w:val="24"/>
                <w:szCs w:val="24"/>
                <w:lang w:eastAsia="en-US"/>
              </w:rPr>
              <w:tab/>
              <w:t>входной импеданс.</w:t>
            </w:r>
          </w:p>
          <w:p w14:paraId="521C69AC" w14:textId="17B0E1C9" w:rsidR="00FA797B" w:rsidRPr="009B0AD9" w:rsidRDefault="00FA797B" w:rsidP="0079387C">
            <w:pPr>
              <w:suppressAutoHyphens/>
              <w:autoSpaceDN w:val="0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14:paraId="78862A3F" w14:textId="77777777" w:rsidR="000B4518" w:rsidRDefault="000B45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val="en-US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7F008D30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0396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E31CD" w14:textId="77777777" w:rsidTr="00E17522">
        <w:tc>
          <w:tcPr>
            <w:tcW w:w="2910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E17522">
        <w:tc>
          <w:tcPr>
            <w:tcW w:w="2910" w:type="dxa"/>
          </w:tcPr>
          <w:p w14:paraId="3E794EE7" w14:textId="112ED2AA" w:rsidR="002103AC" w:rsidRPr="00E536C1" w:rsidRDefault="00363197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4ED4CE0E" w14:textId="77777777" w:rsidR="002103AC" w:rsidRPr="00363197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36319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36319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4F1DCA1" w14:textId="3F191D35" w:rsidR="002103AC" w:rsidRPr="00363197" w:rsidRDefault="00DF18C5" w:rsidP="00DF18C5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E63453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задачи по определению различных видов погрешностей, класса точности измерительного прибора; определять по передней панели измерительного прибора класс точности, пределы измерения, нормирующее значение; применять методы и средства технических измерений, технические регламенты и другие нормативные документы при оценке качества и сертификации продукции; разрабатывать нормативно-технические документы по модернизации систем обеспечения движения поездов; контролировать и оценивать качество выполняемых работ.</w:t>
            </w:r>
          </w:p>
        </w:tc>
      </w:tr>
      <w:tr w:rsidR="002103A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298A725" w14:textId="5B9A11CD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цепи протекает ток 100 мА. Амперметр показывает 102 мА. Предел измерения 150 мА. Относительная погрешность измерения равна ...</w:t>
            </w:r>
          </w:p>
          <w:p w14:paraId="5550F56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 мА;</w:t>
            </w:r>
          </w:p>
          <w:p w14:paraId="1DE27A4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2,0%;</w:t>
            </w:r>
          </w:p>
          <w:p w14:paraId="1478FEA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1,3%</w:t>
            </w:r>
          </w:p>
          <w:p w14:paraId="00CE5438" w14:textId="6296198F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цепи протекает ток 100 мА. Амперметр показывает 102 мА. Предел измерения 150 мА. Абсолютная погрешность измерения равна</w:t>
            </w:r>
          </w:p>
          <w:p w14:paraId="06818C03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32E51440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1946B355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  <w:p w14:paraId="51BCFE80" w14:textId="566E42E5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В цепи протекает ток 100 мА. Амперметр показывает 102 мА. Предел измерения 150 мА. Приведённая погрешность измерения равна ...</w:t>
            </w:r>
          </w:p>
          <w:p w14:paraId="5A7C605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 мА;</w:t>
            </w:r>
          </w:p>
          <w:p w14:paraId="7088123D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2,0%;</w:t>
            </w:r>
          </w:p>
          <w:p w14:paraId="5D2C1133" w14:textId="2F308FF1" w:rsidR="00E11E0B" w:rsidRPr="00B84E0C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1,3%.</w:t>
            </w:r>
          </w:p>
        </w:tc>
      </w:tr>
      <w:tr w:rsidR="00995B55" w:rsidRPr="006459F1" w14:paraId="53EE4667" w14:textId="77777777" w:rsidTr="008B4342">
        <w:trPr>
          <w:trHeight w:val="478"/>
        </w:trPr>
        <w:tc>
          <w:tcPr>
            <w:tcW w:w="2910" w:type="dxa"/>
          </w:tcPr>
          <w:p w14:paraId="5CEDF53B" w14:textId="4C0F7CD6" w:rsidR="00995B55" w:rsidRPr="00E536C1" w:rsidRDefault="0036319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ОПК-3.2</w:t>
            </w:r>
            <w:r w:rsidR="00E536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="00E536C1" w:rsidRPr="00F45BE6">
              <w:rPr>
                <w:rFonts w:ascii="Times New Roman" w:hAnsi="Times New Roman" w:cs="Times New Roman"/>
                <w:sz w:val="20"/>
                <w:szCs w:val="20"/>
              </w:rPr>
              <w:t xml:space="preserve"> 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  <w:tc>
          <w:tcPr>
            <w:tcW w:w="7722" w:type="dxa"/>
          </w:tcPr>
          <w:p w14:paraId="2FE5C0F6" w14:textId="77777777" w:rsidR="00995B55" w:rsidRPr="00B84E0C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8B4342"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</w:t>
            </w:r>
            <w:r w:rsidRPr="00B84E0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B84E0C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1C285FC2" w14:textId="666C29FB" w:rsidR="00995B55" w:rsidRPr="00B84E0C" w:rsidRDefault="00DF18C5" w:rsidP="00E1752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>онятием метрологического обеспечения, организационных, научных и методических основ метрологического обеспечения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E634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измерений</w:t>
            </w:r>
            <w:r w:rsidRPr="007B767B">
              <w:rPr>
                <w:rFonts w:ascii="Times New Roman" w:hAnsi="Times New Roman"/>
                <w:sz w:val="20"/>
                <w:szCs w:val="20"/>
              </w:rPr>
              <w:t xml:space="preserve"> для решения конкретных прикладных задач</w:t>
            </w:r>
            <w:r>
              <w:rPr>
                <w:rFonts w:ascii="Times New Roman" w:hAnsi="Times New Roman"/>
                <w:sz w:val="20"/>
                <w:szCs w:val="20"/>
              </w:rPr>
              <w:t>; м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>етодами и с</w:t>
            </w:r>
            <w:r>
              <w:rPr>
                <w:rFonts w:ascii="Times New Roman" w:hAnsi="Times New Roman"/>
                <w:sz w:val="20"/>
                <w:szCs w:val="20"/>
              </w:rPr>
              <w:t>редствами технических измерений;</w:t>
            </w:r>
            <w:r w:rsidRPr="00A32EF5">
              <w:rPr>
                <w:rFonts w:ascii="Times New Roman" w:hAnsi="Times New Roman"/>
                <w:sz w:val="20"/>
                <w:szCs w:val="20"/>
              </w:rPr>
              <w:t xml:space="preserve"> приемами использования стандартов и других нормативных документов при оценке, контроле качества и сертификации продукции.</w:t>
            </w:r>
          </w:p>
        </w:tc>
      </w:tr>
      <w:tr w:rsidR="008B4342" w:rsidRPr="006459F1" w14:paraId="3479E82C" w14:textId="77777777" w:rsidTr="00DF18C5">
        <w:trPr>
          <w:trHeight w:val="743"/>
        </w:trPr>
        <w:tc>
          <w:tcPr>
            <w:tcW w:w="10632" w:type="dxa"/>
            <w:gridSpan w:val="2"/>
          </w:tcPr>
          <w:p w14:paraId="6C9E1A44" w14:textId="7A8D8B9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Класс точности амперметра 2,5. Поминальный ток 100 мА. Чему равна наибольшая возможная абсолютная погрешность измерения?</w:t>
            </w:r>
          </w:p>
          <w:p w14:paraId="086299B1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2,5 %;</w:t>
            </w:r>
          </w:p>
          <w:p w14:paraId="49AEDFDC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1,0мА;</w:t>
            </w:r>
          </w:p>
          <w:p w14:paraId="54CEDC7A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2,5 мА.</w:t>
            </w:r>
          </w:p>
          <w:p w14:paraId="1EED2132" w14:textId="40DD5728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Вольтметр класса точности 2,0 имеет два предела измерения - 15 В и 3 В. Какую шкалу предпочтительнее использовать для измерения напряжения, априорное значение которого 2 В.</w:t>
            </w:r>
          </w:p>
          <w:p w14:paraId="0A1F2BB9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разницы в выборе предела измерения нет;</w:t>
            </w:r>
          </w:p>
          <w:p w14:paraId="68DD004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б) </w:t>
            </w:r>
            <w:proofErr w:type="spellStart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Uпред</w:t>
            </w:r>
            <w:proofErr w:type="spellEnd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=15В;</w:t>
            </w:r>
          </w:p>
          <w:p w14:paraId="01611DE8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в) </w:t>
            </w:r>
            <w:proofErr w:type="spellStart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Uпрeд</w:t>
            </w:r>
            <w:proofErr w:type="spellEnd"/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3B.</w:t>
            </w:r>
          </w:p>
          <w:p w14:paraId="05C50CE6" w14:textId="4E29A862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Абсолютные погрешности приборов А и Б одинаковы, а нормирующее значение прибора А больше. В каком соотношении находятся классы точности этих приборов?</w:t>
            </w:r>
          </w:p>
          <w:p w14:paraId="738C8F32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приборов одинаков;</w:t>
            </w:r>
          </w:p>
          <w:p w14:paraId="725E6CFB" w14:textId="77777777" w:rsidR="002571F3" w:rsidRPr="002571F3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А выше;</w:t>
            </w:r>
          </w:p>
          <w:p w14:paraId="770FCEB5" w14:textId="2B87CC5A" w:rsidR="007A0865" w:rsidRPr="00B24C1F" w:rsidRDefault="002571F3" w:rsidP="002571F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</w:t>
            </w:r>
            <w:r w:rsidRPr="002571F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класс точности прибора Б выше.</w:t>
            </w:r>
          </w:p>
        </w:tc>
      </w:tr>
    </w:tbl>
    <w:p w14:paraId="2707ACAD" w14:textId="004C3DF4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7F16241" w14:textId="52531C53" w:rsidR="00641A44" w:rsidRDefault="00641A44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97273A8" w14:textId="77777777" w:rsidR="00641A44" w:rsidRDefault="00641A44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70A1F23B" w:rsidR="006459F1" w:rsidRPr="00E67845" w:rsidRDefault="00DB4A30" w:rsidP="00A7056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E67845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E67480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0FD4EAD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1. Метрология. Задачи, предмет. Определения.</w:t>
      </w:r>
    </w:p>
    <w:p w14:paraId="10C0011E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2. Разделы метрологии и их основные характеристики.</w:t>
      </w:r>
    </w:p>
    <w:p w14:paraId="30F78D34" w14:textId="77777777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3. Понятие физической величины и их классификация.</w:t>
      </w:r>
    </w:p>
    <w:p w14:paraId="4B29AD89" w14:textId="71A3BEF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Система физических величин и их единиц. Основные определения и понятия. Уравнения связи.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Основные и дополнительные физические величины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Системные и внесистемные единицы системы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физических величин и их единиц. Производные единицы системы СИ.</w:t>
      </w:r>
    </w:p>
    <w:p w14:paraId="18F32FAC" w14:textId="4B331E8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Международная система единиц (система СИ).</w:t>
      </w:r>
    </w:p>
    <w:p w14:paraId="4478973A" w14:textId="60D675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единиц СГС (сантиметр-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грам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-секунда), МКС (метр-килограмм-секунда), МГКСС (метр-килограмм-сила и секунда).</w:t>
      </w:r>
    </w:p>
    <w:p w14:paraId="614E5952" w14:textId="3C4799D9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Русская система мер. Английская и японская система мер.</w:t>
      </w:r>
    </w:p>
    <w:p w14:paraId="4C68EAEE" w14:textId="2E167AA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8.417-2002. Единицы величин. Область применения. Нормативные ссылки. Определения. Общие положения.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Единицы величин. Единицы международной системы единиц (СИ). Основные и производные единицы СИ. Вне системные единицы СИ.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Правила образования наименований и обозначений десятичных кратных и дольных единиц СИ.</w:t>
      </w:r>
    </w:p>
    <w:p w14:paraId="7009816D" w14:textId="60CB6A7D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РМГ 29-2013. ГСИ. Метрология. Основные термины и определения.</w:t>
      </w:r>
    </w:p>
    <w:p w14:paraId="0A07F584" w14:textId="32B1F16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Измерения. Классификация измерений.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Методы измерений.</w:t>
      </w:r>
    </w:p>
    <w:p w14:paraId="6E6285CB" w14:textId="39E3CA2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Средства измерений и их виды.</w:t>
      </w:r>
    </w:p>
    <w:p w14:paraId="54B3A977" w14:textId="1D035B06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Воспроизведение единиц физических величин и передача их размеров.</w:t>
      </w:r>
    </w:p>
    <w:p w14:paraId="0B7929A7" w14:textId="7A808EB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характеристики средств измерений.</w:t>
      </w:r>
    </w:p>
    <w:p w14:paraId="423FA2F7" w14:textId="3D0DC43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Погрешность средств измерений. Классификация погрешностей средств измерений.</w:t>
      </w:r>
    </w:p>
    <w:p w14:paraId="1E5BB985" w14:textId="49C96DB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Калибровка средств измерений.</w:t>
      </w:r>
    </w:p>
    <w:p w14:paraId="3FE8EA59" w14:textId="42D25DD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понятия теории метрологической надежности.</w:t>
      </w:r>
    </w:p>
    <w:p w14:paraId="657339A9" w14:textId="2996F13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Метрологическая надежность и </w:t>
      </w:r>
      <w:proofErr w:type="spellStart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межповерочные</w:t>
      </w:r>
      <w:proofErr w:type="spellEnd"/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интервалы.</w:t>
      </w:r>
    </w:p>
    <w:p w14:paraId="67A6CA7C" w14:textId="3737577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Выбор средства измерения. Задача, основные положения и определения. Диагностирование. Испытание и его классификация. Контроль.</w:t>
      </w:r>
    </w:p>
    <w:p w14:paraId="04B2EABD" w14:textId="136C8D3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Метрологическое обеспечение и его основы. </w:t>
      </w:r>
    </w:p>
    <w:p w14:paraId="5EE41985" w14:textId="0ADBED28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и основные функции метрологической службы на железнодорожном транспорте.</w:t>
      </w:r>
    </w:p>
    <w:p w14:paraId="6FB3DA61" w14:textId="2E1C8D2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Метрологическое обеспечение на железной дороге.</w:t>
      </w:r>
    </w:p>
    <w:p w14:paraId="61CDBDFD" w14:textId="48400EA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Метрологические службы государственных органов управления РФ и юридических лиц. Метрологическое обеспечение сферы услуг.</w:t>
      </w:r>
    </w:p>
    <w:p w14:paraId="2CFE6B67" w14:textId="52C79E5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Нормативно-правовые основы метрологии.</w:t>
      </w:r>
    </w:p>
    <w:p w14:paraId="376B15C0" w14:textId="17E035D1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Федеральное агентство по техническому регулированию и метрологии.</w:t>
      </w:r>
    </w:p>
    <w:p w14:paraId="222E3D98" w14:textId="3D36A23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Государственная метрологическая служба.</w:t>
      </w:r>
    </w:p>
    <w:p w14:paraId="62FDB7B3" w14:textId="2843696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метрологические организации.</w:t>
      </w:r>
    </w:p>
    <w:p w14:paraId="3A7D32CE" w14:textId="4B72C60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Метрология за рубежом.</w:t>
      </w:r>
    </w:p>
    <w:p w14:paraId="7012EE70" w14:textId="4C81167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Метрологический контроль и надзор. Ответственность за нарушение метрологических правил.</w:t>
      </w:r>
    </w:p>
    <w:p w14:paraId="21522438" w14:textId="3833DD8B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29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Государственные испытания средств измерений.</w:t>
      </w:r>
    </w:p>
    <w:p w14:paraId="6744309D" w14:textId="2944699E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Поверка средств измерений.</w:t>
      </w:r>
    </w:p>
    <w:p w14:paraId="3E09E0AF" w14:textId="20C6272C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аттестация средств измерений и испытательного оборудования.</w:t>
      </w:r>
    </w:p>
    <w:p w14:paraId="1BFD77C3" w14:textId="4376A7B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32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сертификации средств измерений.</w:t>
      </w:r>
    </w:p>
    <w:p w14:paraId="65E833AD" w14:textId="7B416730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Методики выполнения измерений.</w:t>
      </w:r>
    </w:p>
    <w:p w14:paraId="18136AC3" w14:textId="45FFC5A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Метрологическая экспертиза.</w:t>
      </w:r>
    </w:p>
    <w:p w14:paraId="3BF3786E" w14:textId="1C8051C3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35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Анализ состояния измерений.</w:t>
      </w:r>
    </w:p>
    <w:p w14:paraId="065FF9A4" w14:textId="428A394A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36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Исторические основы развития стандартизации.</w:t>
      </w:r>
    </w:p>
    <w:p w14:paraId="2AF8CEB6" w14:textId="1C1C1192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37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стандартизации. Нормативные документы по стандартизации.</w:t>
      </w:r>
    </w:p>
    <w:p w14:paraId="261EF68F" w14:textId="74702D5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Цели, принципы, функции и задачи стандартизации.</w:t>
      </w:r>
    </w:p>
    <w:p w14:paraId="0CE588A5" w14:textId="1464EAC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Методы стандартизации.</w:t>
      </w:r>
    </w:p>
    <w:p w14:paraId="5CB7DA5C" w14:textId="72FF6DF5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0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Национальная система стандартизации в РФ.</w:t>
      </w:r>
    </w:p>
    <w:p w14:paraId="1440F303" w14:textId="09F8852F" w:rsidR="009957AA" w:rsidRPr="009957AA" w:rsidRDefault="009957AA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A0024B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9957AA">
        <w:rPr>
          <w:rFonts w:ascii="Times New Roman" w:eastAsia="Times New Roman" w:hAnsi="Times New Roman" w:cs="Times New Roman"/>
          <w:bCs/>
          <w:sz w:val="24"/>
          <w:szCs w:val="24"/>
        </w:rPr>
        <w:t>. Организация службы стандартизации в ОАО «РЖД». Назначение и цели службы стандартизации. Основные задачи, его структура и аудит его подразделений.</w:t>
      </w:r>
    </w:p>
    <w:p w14:paraId="1AB769AC" w14:textId="65CB01FF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Виды и категории стандартов.</w:t>
      </w:r>
    </w:p>
    <w:p w14:paraId="095DAC14" w14:textId="76FBC6B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Порядок разработки и утверждения национальных стандартов.</w:t>
      </w:r>
    </w:p>
    <w:p w14:paraId="699F1E68" w14:textId="00A165A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Стандарты организаций, порядок их разработки и утверждения.</w:t>
      </w:r>
    </w:p>
    <w:p w14:paraId="681CC94C" w14:textId="42532ED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Межотраслевые системы стандартов. Единая система конструкторской документации (ЕСКД).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документации (ЕСТД).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Единая система технологической подготовки производства (ЕСТПП). Система разработки и постановки изделий на производство (СРППП). Система стандартов безопасности труда (ССБТ). Безопасность в чрезвычайных ситуациях (БЧС).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Система стандартов в области охраны природы и улучшения использования природных ресурсов (ССОП).</w:t>
      </w:r>
    </w:p>
    <w:p w14:paraId="1A16D7D0" w14:textId="6E67224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Экспертиза стандартов. Экспертиза национальных стандартов. Основные принципы при проведении экспертизы национальных стандартов. Эксперт.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разработчика национального стандарта при экспертизе.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Последовательность действий технического комитета по стандартизации при экспертизе проектов национальных стандартов.</w:t>
      </w:r>
    </w:p>
    <w:p w14:paraId="43FC8C9E" w14:textId="46E338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Международные организации по стандартизации. Международная организация по стандартизации (ИСО).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Международная электротехническая комиссия (МЭК).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участвующие в международной стандартизации.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Международные организации, занимающиеся стандартизацией для железнодорожного транспорта.</w:t>
      </w:r>
    </w:p>
    <w:p w14:paraId="2A33820B" w14:textId="0DEC27A8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Стандартизация за рубежом. Американский институт стандартов и технологии (NIST). Британский институт стандартов (BSI). Французская ассоциация по стандартизации (AFNOR).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Немецкий институт стандартов (DIN). Японский комитет промышленных стандартов (JISC).</w:t>
      </w:r>
    </w:p>
    <w:p w14:paraId="1510AAB4" w14:textId="7B41A02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Эффективность работ по стандартизации. Показатели экономической эффективности.</w:t>
      </w:r>
    </w:p>
    <w:p w14:paraId="3B71728A" w14:textId="2D27C05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Государственный контроль и надзор за соблюдением требований государственных стандартов.</w:t>
      </w:r>
    </w:p>
    <w:p w14:paraId="69DAC3D2" w14:textId="2D26CC1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Основные цели и объекты сертификации. Термины и определения в области сертификации.</w:t>
      </w:r>
    </w:p>
    <w:p w14:paraId="08972FE0" w14:textId="7D6E2E5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Понятие о качестве продукции. Защита прав потребителей.</w:t>
      </w:r>
    </w:p>
    <w:p w14:paraId="2B145D06" w14:textId="58C734F2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Правовые основы сертификации. </w:t>
      </w:r>
    </w:p>
    <w:p w14:paraId="47416EF2" w14:textId="59577F44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Схемы и системы сертификации. Система сертификации на железнодорожном транспорте РФ.</w:t>
      </w:r>
    </w:p>
    <w:p w14:paraId="344A037F" w14:textId="1E91E13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Единый реестр сертификатов.</w:t>
      </w:r>
    </w:p>
    <w:p w14:paraId="1CE2CA23" w14:textId="2B25DDD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Условия осуществления сертификации. Обязательная сертификация. Добровольная сертификация.</w:t>
      </w:r>
    </w:p>
    <w:p w14:paraId="43716A5F" w14:textId="0FAB079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57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Система добровольной сертификации на железнодорожном транспорте РФ (ССЖТ).</w:t>
      </w:r>
    </w:p>
    <w:p w14:paraId="710A8731" w14:textId="16CB295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8. Органы по сертификации и испытательные лаборатории. </w:t>
      </w:r>
    </w:p>
    <w:p w14:paraId="3BF143FC" w14:textId="42450E8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9. Сертификационные испытания; качество испытаний, методы и программы испытаний, аттестация методик испытаний, метрологическое обеспечение испытаний. </w:t>
      </w:r>
    </w:p>
    <w:p w14:paraId="31C9E4A7" w14:textId="3E41148E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0. Аккредитация органов по сертификации и испытательных (измерительных) лабораторий. </w:t>
      </w:r>
    </w:p>
    <w:p w14:paraId="2955A6CC" w14:textId="5FEF9C2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1. Правила и порядок проведения сертификации. </w:t>
      </w:r>
    </w:p>
    <w:p w14:paraId="55ECA890" w14:textId="5007F8A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2. Сертификация работ и услуг. </w:t>
      </w:r>
    </w:p>
    <w:p w14:paraId="730B8EF3" w14:textId="4E360F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3. Сертификация систем качества.</w:t>
      </w:r>
    </w:p>
    <w:p w14:paraId="1D77FD09" w14:textId="7F84DEA7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4. Сертификация средств измерений.</w:t>
      </w:r>
    </w:p>
    <w:p w14:paraId="1F330662" w14:textId="72FB9CB5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5. Сертификация электрооборудования и электрической энергии.</w:t>
      </w:r>
    </w:p>
    <w:p w14:paraId="0388955A" w14:textId="5B49257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6. Сертификация работ по охране труда в организациях (ССОТ).</w:t>
      </w:r>
    </w:p>
    <w:p w14:paraId="29D65691" w14:textId="00110413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7. Закон РФ от 26 июня 2008 г. № 102-ФЗ «Об обеспечении единства измерений» (с послед. изм. от 13.07.15). Разделы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I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VII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Общие положения.</w:t>
      </w:r>
    </w:p>
    <w:p w14:paraId="1840765F" w14:textId="1222632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68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27 декабря 2002 г. № 184-ФЗ «О техническом регулировании» (с послед. изм. от 29.07.2017). Глава I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6A5B859" w14:textId="396AFDB9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69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28 декабря 2013 г. № 412-ФЗ «Об аккредитации в национальной системе аккредитации» (с послед. изм. от 02.03.2016).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3FF77B7" w14:textId="4CF87EA6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70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29 июня 2015 г. № 162-ФЗ «О стандартизации в российской федерации» (с послед. изм. от 03.06.2016).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-11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7F5066A" w14:textId="40BFA0B7" w:rsidR="009957AA" w:rsidRPr="00FE6A8B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71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Закон РФ от 07.02.1992 № 2300-1 «О защите прав потребителей» (с послед. изм. от 01.05.17). Глава 1</w:t>
      </w: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-4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2502D4E" w14:textId="3808FD6A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72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8.000-2000. Государственная система обеспечения единства измерений. Основные положения.</w:t>
      </w:r>
    </w:p>
    <w:p w14:paraId="48E6DD55" w14:textId="644AF15C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73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1.0-2012. Стандартизация в Российской Федерации. Основные положения (взамен ГОСТ Р 1.0-2004,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5BC5D11B" w14:textId="631EF9A0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74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 xml:space="preserve">. ГОСТ Р 53603-2009. Национальный стандарт Российской Федерации. Оценка соответствия. Схемы сертификации продукции в Российской Федерации (действующий, с </w:t>
      </w:r>
      <w:proofErr w:type="spellStart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послед.изм</w:t>
      </w:r>
      <w:proofErr w:type="spellEnd"/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от 16.01.2015).</w:t>
      </w:r>
    </w:p>
    <w:p w14:paraId="4EF3E0BC" w14:textId="7B666FFB" w:rsidR="009957AA" w:rsidRPr="009957A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75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ГОСТ Р 8.568-97. Государственная система обеспечения единства измерений. Аттестация испытательного оборудования. Основные положения.</w:t>
      </w:r>
    </w:p>
    <w:p w14:paraId="2DF7A0B6" w14:textId="7C1303E4" w:rsidR="006B22BA" w:rsidRPr="006B22BA" w:rsidRDefault="00A0024B" w:rsidP="009957A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6A8B">
        <w:rPr>
          <w:rFonts w:ascii="Times New Roman" w:eastAsia="Times New Roman" w:hAnsi="Times New Roman" w:cs="Times New Roman"/>
          <w:bCs/>
          <w:sz w:val="24"/>
          <w:szCs w:val="24"/>
        </w:rPr>
        <w:t>76</w:t>
      </w:r>
      <w:r w:rsidR="009957AA" w:rsidRPr="009957AA">
        <w:rPr>
          <w:rFonts w:ascii="Times New Roman" w:eastAsia="Times New Roman" w:hAnsi="Times New Roman" w:cs="Times New Roman"/>
          <w:bCs/>
          <w:sz w:val="24"/>
          <w:szCs w:val="24"/>
        </w:rPr>
        <w:t>. Приказ Минпромторга России от 02.07.2015 г. № 1815 «Об утверждении Порядка проведения поверки средств измерений, требования к знаку поверки и содержанию свидетельства о поверке» (отменяет правила по метрологии ПР 50.2.006 и ПР 50.2.007).</w:t>
      </w:r>
    </w:p>
    <w:p w14:paraId="0DF57808" w14:textId="77777777" w:rsidR="006B22BA" w:rsidRDefault="006B22BA" w:rsidP="006B22BA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1F40005F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</w:t>
      </w:r>
      <w:r w:rsidR="00D3728A">
        <w:rPr>
          <w:rFonts w:ascii="Times New Roman" w:hAnsi="Times New Roman"/>
          <w:b/>
          <w:color w:val="000000"/>
          <w:sz w:val="24"/>
          <w:szCs w:val="24"/>
        </w:rPr>
        <w:t>вания оценок по зачету</w:t>
      </w:r>
    </w:p>
    <w:p w14:paraId="6ABF5737" w14:textId="77777777" w:rsidR="00857748" w:rsidRPr="0033540C" w:rsidRDefault="00857748" w:rsidP="00857748">
      <w:pPr>
        <w:spacing w:after="0"/>
        <w:ind w:left="15" w:right="1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«Зачтено»</w:t>
      </w:r>
      <w:r w:rsidRPr="0033540C">
        <w:rPr>
          <w:rFonts w:ascii="Times New Roman" w:hAnsi="Times New Roman" w:cs="Times New Roman"/>
          <w:sz w:val="24"/>
          <w:szCs w:val="24"/>
        </w:rPr>
        <w:t>»</w:t>
      </w:r>
      <w:r w:rsidRPr="0033540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3540C">
        <w:rPr>
          <w:rFonts w:ascii="Times New Roman" w:hAnsi="Times New Roman" w:cs="Times New Roman"/>
          <w:sz w:val="24"/>
          <w:szCs w:val="24"/>
        </w:rPr>
        <w:t xml:space="preserve"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</w:t>
      </w:r>
      <w:r w:rsidRPr="0033540C">
        <w:rPr>
          <w:rFonts w:ascii="Times New Roman" w:hAnsi="Times New Roman" w:cs="Times New Roman"/>
          <w:sz w:val="24"/>
          <w:szCs w:val="24"/>
        </w:rPr>
        <w:lastRenderedPageBreak/>
        <w:t>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44C0F1B0" w14:textId="5776A57C" w:rsidR="002C0F74" w:rsidRDefault="00857748" w:rsidP="00F250A3">
      <w:pPr>
        <w:spacing w:after="0"/>
        <w:ind w:firstLine="545"/>
        <w:jc w:val="both"/>
        <w:rPr>
          <w:rFonts w:ascii="Times New Roman" w:hAnsi="Times New Roman" w:cs="Times New Roman"/>
          <w:sz w:val="24"/>
          <w:szCs w:val="24"/>
        </w:rPr>
      </w:pPr>
      <w:r w:rsidRPr="0033540C">
        <w:rPr>
          <w:rFonts w:ascii="Times New Roman" w:hAnsi="Times New Roman" w:cs="Times New Roman"/>
          <w:b/>
          <w:sz w:val="24"/>
          <w:szCs w:val="24"/>
        </w:rPr>
        <w:t>«Не зачтено»</w:t>
      </w:r>
      <w:r w:rsidRPr="0033540C">
        <w:rPr>
          <w:rFonts w:ascii="Times New Roman" w:hAnsi="Times New Roman" w:cs="Times New Roman"/>
          <w:sz w:val="24"/>
          <w:szCs w:val="24"/>
        </w:rPr>
        <w:t>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9E319" w14:textId="77777777" w:rsidR="00B50D44" w:rsidRDefault="00B50D44" w:rsidP="00EE3C25">
      <w:pPr>
        <w:spacing w:after="0" w:line="240" w:lineRule="auto"/>
      </w:pPr>
      <w:r>
        <w:separator/>
      </w:r>
    </w:p>
  </w:endnote>
  <w:endnote w:type="continuationSeparator" w:id="0">
    <w:p w14:paraId="59E65495" w14:textId="77777777" w:rsidR="00B50D44" w:rsidRDefault="00B50D44" w:rsidP="00EE3C25">
      <w:pPr>
        <w:spacing w:after="0" w:line="240" w:lineRule="auto"/>
      </w:pPr>
      <w:r>
        <w:continuationSeparator/>
      </w:r>
    </w:p>
  </w:endnote>
  <w:endnote w:type="continuationNotice" w:id="1">
    <w:p w14:paraId="015A5C8A" w14:textId="77777777" w:rsidR="00B50D44" w:rsidRDefault="00B50D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8CC3" w14:textId="77777777" w:rsidR="00B50D44" w:rsidRDefault="00B50D44" w:rsidP="00EE3C25">
      <w:pPr>
        <w:spacing w:after="0" w:line="240" w:lineRule="auto"/>
      </w:pPr>
      <w:r>
        <w:separator/>
      </w:r>
    </w:p>
  </w:footnote>
  <w:footnote w:type="continuationSeparator" w:id="0">
    <w:p w14:paraId="0119C37F" w14:textId="77777777" w:rsidR="00B50D44" w:rsidRDefault="00B50D44" w:rsidP="00EE3C25">
      <w:pPr>
        <w:spacing w:after="0" w:line="240" w:lineRule="auto"/>
      </w:pPr>
      <w:r>
        <w:continuationSeparator/>
      </w:r>
    </w:p>
  </w:footnote>
  <w:footnote w:type="continuationNotice" w:id="1">
    <w:p w14:paraId="09008C55" w14:textId="77777777" w:rsidR="00B50D44" w:rsidRDefault="00B50D44">
      <w:pPr>
        <w:spacing w:after="0" w:line="240" w:lineRule="auto"/>
      </w:pPr>
    </w:p>
  </w:footnote>
  <w:footnote w:id="2">
    <w:p w14:paraId="582A1A86" w14:textId="77777777" w:rsidR="00DF18C5" w:rsidRPr="00A80977" w:rsidRDefault="00DF18C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2BD3"/>
    <w:rsid w:val="00013C81"/>
    <w:rsid w:val="000244BD"/>
    <w:rsid w:val="00026163"/>
    <w:rsid w:val="0002729A"/>
    <w:rsid w:val="000327BD"/>
    <w:rsid w:val="00036BB0"/>
    <w:rsid w:val="00050AE8"/>
    <w:rsid w:val="00052A08"/>
    <w:rsid w:val="00055E3E"/>
    <w:rsid w:val="00060620"/>
    <w:rsid w:val="00060F43"/>
    <w:rsid w:val="00063553"/>
    <w:rsid w:val="0006691F"/>
    <w:rsid w:val="00066AE2"/>
    <w:rsid w:val="00070E92"/>
    <w:rsid w:val="00091C47"/>
    <w:rsid w:val="0009397A"/>
    <w:rsid w:val="00094DA5"/>
    <w:rsid w:val="000A09BE"/>
    <w:rsid w:val="000A5D2F"/>
    <w:rsid w:val="000B1C71"/>
    <w:rsid w:val="000B4518"/>
    <w:rsid w:val="000C0257"/>
    <w:rsid w:val="000C2119"/>
    <w:rsid w:val="000D2AF6"/>
    <w:rsid w:val="000D3EA2"/>
    <w:rsid w:val="000D525F"/>
    <w:rsid w:val="000E25FB"/>
    <w:rsid w:val="000E3E8D"/>
    <w:rsid w:val="000E4A2A"/>
    <w:rsid w:val="000E6783"/>
    <w:rsid w:val="000E75A1"/>
    <w:rsid w:val="001046F7"/>
    <w:rsid w:val="0010771C"/>
    <w:rsid w:val="00112DB7"/>
    <w:rsid w:val="00115836"/>
    <w:rsid w:val="001175E3"/>
    <w:rsid w:val="00120DD0"/>
    <w:rsid w:val="00121F8B"/>
    <w:rsid w:val="001275A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56A0"/>
    <w:rsid w:val="001974ED"/>
    <w:rsid w:val="00197AF7"/>
    <w:rsid w:val="001A24BB"/>
    <w:rsid w:val="001A4A40"/>
    <w:rsid w:val="001B1D42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1F3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96BF4"/>
    <w:rsid w:val="002A17B8"/>
    <w:rsid w:val="002A75F3"/>
    <w:rsid w:val="002B787F"/>
    <w:rsid w:val="002C0F74"/>
    <w:rsid w:val="002C2C8C"/>
    <w:rsid w:val="002C35C5"/>
    <w:rsid w:val="002C4C09"/>
    <w:rsid w:val="002C5147"/>
    <w:rsid w:val="002D202E"/>
    <w:rsid w:val="00306FC3"/>
    <w:rsid w:val="00307025"/>
    <w:rsid w:val="003265C2"/>
    <w:rsid w:val="003403D8"/>
    <w:rsid w:val="0034217B"/>
    <w:rsid w:val="0035020D"/>
    <w:rsid w:val="00361D10"/>
    <w:rsid w:val="00361D7F"/>
    <w:rsid w:val="00363197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4089"/>
    <w:rsid w:val="003A00D2"/>
    <w:rsid w:val="003A417D"/>
    <w:rsid w:val="003A5ED2"/>
    <w:rsid w:val="003A73A2"/>
    <w:rsid w:val="003B00CE"/>
    <w:rsid w:val="003B110B"/>
    <w:rsid w:val="003D25FB"/>
    <w:rsid w:val="003D6C76"/>
    <w:rsid w:val="003F79CB"/>
    <w:rsid w:val="003F7D8A"/>
    <w:rsid w:val="00400BCD"/>
    <w:rsid w:val="00410DBE"/>
    <w:rsid w:val="00411921"/>
    <w:rsid w:val="00415A3E"/>
    <w:rsid w:val="00423226"/>
    <w:rsid w:val="004244A7"/>
    <w:rsid w:val="004343CD"/>
    <w:rsid w:val="00434910"/>
    <w:rsid w:val="00436935"/>
    <w:rsid w:val="00445513"/>
    <w:rsid w:val="004459AB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77B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332"/>
    <w:rsid w:val="00580FBA"/>
    <w:rsid w:val="00595E13"/>
    <w:rsid w:val="005970E4"/>
    <w:rsid w:val="005A3634"/>
    <w:rsid w:val="005A5624"/>
    <w:rsid w:val="005A5D95"/>
    <w:rsid w:val="005B2CE6"/>
    <w:rsid w:val="005B2E48"/>
    <w:rsid w:val="005C143D"/>
    <w:rsid w:val="005D1B4A"/>
    <w:rsid w:val="005E6CF1"/>
    <w:rsid w:val="005F17C8"/>
    <w:rsid w:val="005F2A8E"/>
    <w:rsid w:val="005F58CA"/>
    <w:rsid w:val="0060281C"/>
    <w:rsid w:val="00604120"/>
    <w:rsid w:val="00605416"/>
    <w:rsid w:val="0062298D"/>
    <w:rsid w:val="00632314"/>
    <w:rsid w:val="006378AD"/>
    <w:rsid w:val="00637F31"/>
    <w:rsid w:val="00641A44"/>
    <w:rsid w:val="006457FA"/>
    <w:rsid w:val="006459F1"/>
    <w:rsid w:val="006477A5"/>
    <w:rsid w:val="00651407"/>
    <w:rsid w:val="0065176B"/>
    <w:rsid w:val="0065223E"/>
    <w:rsid w:val="00656FA1"/>
    <w:rsid w:val="00660DCB"/>
    <w:rsid w:val="0066249A"/>
    <w:rsid w:val="006651E9"/>
    <w:rsid w:val="00671232"/>
    <w:rsid w:val="00676ABF"/>
    <w:rsid w:val="006946C7"/>
    <w:rsid w:val="0069718F"/>
    <w:rsid w:val="006B0852"/>
    <w:rsid w:val="006B10C2"/>
    <w:rsid w:val="006B1336"/>
    <w:rsid w:val="006B22BA"/>
    <w:rsid w:val="006B2D36"/>
    <w:rsid w:val="006B4197"/>
    <w:rsid w:val="006B7AAC"/>
    <w:rsid w:val="006C6D17"/>
    <w:rsid w:val="006D1C0A"/>
    <w:rsid w:val="006D31B0"/>
    <w:rsid w:val="006E16CE"/>
    <w:rsid w:val="006E7601"/>
    <w:rsid w:val="006F5F28"/>
    <w:rsid w:val="006F60A2"/>
    <w:rsid w:val="00707255"/>
    <w:rsid w:val="00707A71"/>
    <w:rsid w:val="00715F1D"/>
    <w:rsid w:val="00717AE0"/>
    <w:rsid w:val="007225CE"/>
    <w:rsid w:val="007340D3"/>
    <w:rsid w:val="00734220"/>
    <w:rsid w:val="00734914"/>
    <w:rsid w:val="007353F0"/>
    <w:rsid w:val="007419C7"/>
    <w:rsid w:val="00742D94"/>
    <w:rsid w:val="007516A6"/>
    <w:rsid w:val="00760BD1"/>
    <w:rsid w:val="00775E60"/>
    <w:rsid w:val="0078148A"/>
    <w:rsid w:val="00781780"/>
    <w:rsid w:val="007830F4"/>
    <w:rsid w:val="0079387C"/>
    <w:rsid w:val="00796F16"/>
    <w:rsid w:val="007A0865"/>
    <w:rsid w:val="007A5DF7"/>
    <w:rsid w:val="007A74D6"/>
    <w:rsid w:val="007A78EC"/>
    <w:rsid w:val="007B272C"/>
    <w:rsid w:val="007B3908"/>
    <w:rsid w:val="007B6D87"/>
    <w:rsid w:val="007B767B"/>
    <w:rsid w:val="007C50F6"/>
    <w:rsid w:val="007D006C"/>
    <w:rsid w:val="007D4442"/>
    <w:rsid w:val="007D68E0"/>
    <w:rsid w:val="007E1A27"/>
    <w:rsid w:val="007F5768"/>
    <w:rsid w:val="007F7B6B"/>
    <w:rsid w:val="0080343E"/>
    <w:rsid w:val="0081717D"/>
    <w:rsid w:val="0083657B"/>
    <w:rsid w:val="00845538"/>
    <w:rsid w:val="00847A7D"/>
    <w:rsid w:val="00853EC4"/>
    <w:rsid w:val="00854D07"/>
    <w:rsid w:val="00857748"/>
    <w:rsid w:val="00863198"/>
    <w:rsid w:val="00871CE9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C7317"/>
    <w:rsid w:val="008D4F66"/>
    <w:rsid w:val="008D5846"/>
    <w:rsid w:val="008D7CD3"/>
    <w:rsid w:val="008E1CF9"/>
    <w:rsid w:val="008E61C5"/>
    <w:rsid w:val="008E6CE7"/>
    <w:rsid w:val="008F68CD"/>
    <w:rsid w:val="009005DF"/>
    <w:rsid w:val="00900D11"/>
    <w:rsid w:val="009015CD"/>
    <w:rsid w:val="00903968"/>
    <w:rsid w:val="009065A7"/>
    <w:rsid w:val="00911CEA"/>
    <w:rsid w:val="00914AAB"/>
    <w:rsid w:val="00922E1B"/>
    <w:rsid w:val="00922FC8"/>
    <w:rsid w:val="0092580F"/>
    <w:rsid w:val="00926EB0"/>
    <w:rsid w:val="00930E88"/>
    <w:rsid w:val="00936CD9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7AA"/>
    <w:rsid w:val="00995B55"/>
    <w:rsid w:val="009A0A87"/>
    <w:rsid w:val="009A1708"/>
    <w:rsid w:val="009A3139"/>
    <w:rsid w:val="009B0AD9"/>
    <w:rsid w:val="009B0AE0"/>
    <w:rsid w:val="009B4FAE"/>
    <w:rsid w:val="009C0F82"/>
    <w:rsid w:val="009D3683"/>
    <w:rsid w:val="009D3F9A"/>
    <w:rsid w:val="009D42A4"/>
    <w:rsid w:val="009D5410"/>
    <w:rsid w:val="009D779C"/>
    <w:rsid w:val="009E1016"/>
    <w:rsid w:val="009F2E34"/>
    <w:rsid w:val="00A0024B"/>
    <w:rsid w:val="00A04FCC"/>
    <w:rsid w:val="00A30F9C"/>
    <w:rsid w:val="00A32EF5"/>
    <w:rsid w:val="00A3570A"/>
    <w:rsid w:val="00A441EE"/>
    <w:rsid w:val="00A469DE"/>
    <w:rsid w:val="00A504A2"/>
    <w:rsid w:val="00A52905"/>
    <w:rsid w:val="00A567FC"/>
    <w:rsid w:val="00A57120"/>
    <w:rsid w:val="00A62BC8"/>
    <w:rsid w:val="00A659CC"/>
    <w:rsid w:val="00A7056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1E06"/>
    <w:rsid w:val="00AF5C2B"/>
    <w:rsid w:val="00B0086E"/>
    <w:rsid w:val="00B02482"/>
    <w:rsid w:val="00B06F51"/>
    <w:rsid w:val="00B121E1"/>
    <w:rsid w:val="00B125DD"/>
    <w:rsid w:val="00B13FBD"/>
    <w:rsid w:val="00B15588"/>
    <w:rsid w:val="00B24344"/>
    <w:rsid w:val="00B24C1F"/>
    <w:rsid w:val="00B31111"/>
    <w:rsid w:val="00B44727"/>
    <w:rsid w:val="00B50D44"/>
    <w:rsid w:val="00B6377D"/>
    <w:rsid w:val="00B65183"/>
    <w:rsid w:val="00B669D5"/>
    <w:rsid w:val="00B67F1E"/>
    <w:rsid w:val="00B735E8"/>
    <w:rsid w:val="00B76696"/>
    <w:rsid w:val="00B80942"/>
    <w:rsid w:val="00B84E0C"/>
    <w:rsid w:val="00B910B1"/>
    <w:rsid w:val="00B91957"/>
    <w:rsid w:val="00BA124B"/>
    <w:rsid w:val="00BB14EA"/>
    <w:rsid w:val="00BC0C33"/>
    <w:rsid w:val="00BC3400"/>
    <w:rsid w:val="00BC39C2"/>
    <w:rsid w:val="00BD3247"/>
    <w:rsid w:val="00BE767D"/>
    <w:rsid w:val="00BE7E60"/>
    <w:rsid w:val="00BF2027"/>
    <w:rsid w:val="00BF4366"/>
    <w:rsid w:val="00C10925"/>
    <w:rsid w:val="00C114D6"/>
    <w:rsid w:val="00C300D8"/>
    <w:rsid w:val="00C33B56"/>
    <w:rsid w:val="00C33D6D"/>
    <w:rsid w:val="00C4415E"/>
    <w:rsid w:val="00C51A8F"/>
    <w:rsid w:val="00C53004"/>
    <w:rsid w:val="00C531F7"/>
    <w:rsid w:val="00C62C16"/>
    <w:rsid w:val="00C6693B"/>
    <w:rsid w:val="00C71F01"/>
    <w:rsid w:val="00C73FE4"/>
    <w:rsid w:val="00C7490E"/>
    <w:rsid w:val="00C851CE"/>
    <w:rsid w:val="00C86E60"/>
    <w:rsid w:val="00C87332"/>
    <w:rsid w:val="00C877D7"/>
    <w:rsid w:val="00C92000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28A"/>
    <w:rsid w:val="00D435AD"/>
    <w:rsid w:val="00D50344"/>
    <w:rsid w:val="00D54F2E"/>
    <w:rsid w:val="00D61D30"/>
    <w:rsid w:val="00D739D8"/>
    <w:rsid w:val="00D76E51"/>
    <w:rsid w:val="00D90422"/>
    <w:rsid w:val="00D933E7"/>
    <w:rsid w:val="00DA19F6"/>
    <w:rsid w:val="00DB401C"/>
    <w:rsid w:val="00DB4A30"/>
    <w:rsid w:val="00DB6934"/>
    <w:rsid w:val="00DB7B1A"/>
    <w:rsid w:val="00DC548F"/>
    <w:rsid w:val="00DC664F"/>
    <w:rsid w:val="00DD10AB"/>
    <w:rsid w:val="00DD2480"/>
    <w:rsid w:val="00DD554F"/>
    <w:rsid w:val="00DF18C5"/>
    <w:rsid w:val="00E01E18"/>
    <w:rsid w:val="00E02C26"/>
    <w:rsid w:val="00E05AEE"/>
    <w:rsid w:val="00E11E0B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36C1"/>
    <w:rsid w:val="00E55110"/>
    <w:rsid w:val="00E60976"/>
    <w:rsid w:val="00E63453"/>
    <w:rsid w:val="00E655A9"/>
    <w:rsid w:val="00E67117"/>
    <w:rsid w:val="00E67845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0F4"/>
    <w:rsid w:val="00ED7D18"/>
    <w:rsid w:val="00ED7E38"/>
    <w:rsid w:val="00EE3C25"/>
    <w:rsid w:val="00EE567F"/>
    <w:rsid w:val="00EE6895"/>
    <w:rsid w:val="00F009AE"/>
    <w:rsid w:val="00F052A9"/>
    <w:rsid w:val="00F07A72"/>
    <w:rsid w:val="00F15A8B"/>
    <w:rsid w:val="00F22904"/>
    <w:rsid w:val="00F250A3"/>
    <w:rsid w:val="00F27EB1"/>
    <w:rsid w:val="00F33745"/>
    <w:rsid w:val="00F353B1"/>
    <w:rsid w:val="00F3572F"/>
    <w:rsid w:val="00F45BE6"/>
    <w:rsid w:val="00F460A1"/>
    <w:rsid w:val="00F545A4"/>
    <w:rsid w:val="00F606D3"/>
    <w:rsid w:val="00F6476D"/>
    <w:rsid w:val="00F64E71"/>
    <w:rsid w:val="00F67470"/>
    <w:rsid w:val="00F77390"/>
    <w:rsid w:val="00F82C81"/>
    <w:rsid w:val="00F860C7"/>
    <w:rsid w:val="00FA17D5"/>
    <w:rsid w:val="00FA797B"/>
    <w:rsid w:val="00FB540A"/>
    <w:rsid w:val="00FB6084"/>
    <w:rsid w:val="00FC5D3D"/>
    <w:rsid w:val="00FD0F65"/>
    <w:rsid w:val="00FD1F22"/>
    <w:rsid w:val="00FE2DC8"/>
    <w:rsid w:val="00FE5693"/>
    <w:rsid w:val="00FE6A8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448BAB8-94E5-47D4-B33B-4BFD2BCE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91070-BD28-4F2D-921B-F4CF2EBE2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7FBB70-09B1-4ED6-9C81-82B7DD19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3170</Words>
  <Characters>18069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17</cp:revision>
  <cp:lastPrinted>2021-02-16T04:52:00Z</cp:lastPrinted>
  <dcterms:created xsi:type="dcterms:W3CDTF">2021-04-02T15:25:00Z</dcterms:created>
  <dcterms:modified xsi:type="dcterms:W3CDTF">2026-08-19T12:53:00Z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